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A9" w:rsidRPr="00D01CA9" w:rsidRDefault="00D01CA9" w:rsidP="00D0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</w:t>
      </w:r>
      <w:r w:rsidR="00163EF0">
        <w:rPr>
          <w:rFonts w:ascii="Times New Roman" w:hAnsi="Times New Roman" w:cs="Times New Roman"/>
          <w:b/>
          <w:sz w:val="24"/>
          <w:szCs w:val="24"/>
        </w:rPr>
        <w:t>еурочной деятельности «Профориентация старшеклассника</w:t>
      </w:r>
      <w:r w:rsidRPr="00D01CA9">
        <w:rPr>
          <w:rFonts w:ascii="Times New Roman" w:hAnsi="Times New Roman" w:cs="Times New Roman"/>
          <w:b/>
          <w:sz w:val="24"/>
          <w:szCs w:val="24"/>
        </w:rPr>
        <w:t>»</w:t>
      </w:r>
    </w:p>
    <w:p w:rsid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</w:t>
      </w:r>
      <w:r w:rsidR="00163EF0">
        <w:rPr>
          <w:rFonts w:ascii="Times New Roman" w:hAnsi="Times New Roman" w:cs="Times New Roman"/>
          <w:sz w:val="24"/>
          <w:szCs w:val="24"/>
        </w:rPr>
        <w:t>и «Профориентация старшеклассника»  предназначена для учащихся 10-11</w:t>
      </w:r>
      <w:r w:rsidRPr="00D01CA9">
        <w:rPr>
          <w:rFonts w:ascii="Times New Roman" w:hAnsi="Times New Roman" w:cs="Times New Roman"/>
          <w:sz w:val="24"/>
          <w:szCs w:val="24"/>
        </w:rPr>
        <w:t xml:space="preserve"> классов, проявляющих интерес к изучению своих возможностей и потребностей в дальнейшем выборе профессии.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Практическая значимость этого вопроса для всех участников образовательного процесса возрастает в связи с реализацией Концепции профильного обучения на старшей ступени общего образования. Переход к профильному обучению предполагает организацию предпрофильной подготовки, которая включает в себя систему педагогической, психологической, информационной поддержки учащихся основной школы, содействует их самоопределению по завершению основного общего образования.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Предпрофильная подготовка, профильное обучение предусматривают проведение целенаправленной работы с учащимися по их профессиональному самоопределению. Причем важно, чтобы профильное обучение не ограничилось специализированной подготовкой в вузы, а позволило бы «не потерять» часть детей, которые нуждаются в большей степени в подготовке к производительному труду в промышленности, в сельском хозяйстве.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  Курс</w:t>
      </w:r>
      <w:r w:rsidR="00163EF0">
        <w:rPr>
          <w:rFonts w:ascii="Times New Roman" w:hAnsi="Times New Roman" w:cs="Times New Roman"/>
          <w:sz w:val="24"/>
          <w:szCs w:val="24"/>
        </w:rPr>
        <w:t xml:space="preserve"> «Профориентация старшеклассника</w:t>
      </w:r>
      <w:r w:rsidRPr="00D01CA9">
        <w:rPr>
          <w:rFonts w:ascii="Times New Roman" w:hAnsi="Times New Roman" w:cs="Times New Roman"/>
          <w:sz w:val="24"/>
          <w:szCs w:val="24"/>
        </w:rPr>
        <w:t>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Данный курс позволяет учащимся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D01CA9" w:rsidRPr="00D01CA9" w:rsidRDefault="00163EF0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Курс рассчитан на 34 часа</w:t>
      </w:r>
      <w:r w:rsidR="00D01CA9" w:rsidRPr="00D01CA9">
        <w:rPr>
          <w:rFonts w:ascii="Times New Roman" w:hAnsi="Times New Roman" w:cs="Times New Roman"/>
          <w:sz w:val="24"/>
          <w:szCs w:val="24"/>
        </w:rPr>
        <w:t>, включает в себя теоретические и практические занятия, беседы для учащихся.экскурсии. Он представляет собой цикл бесед и практические занятия, призванные помочь им в анализе своих психологических особенностей и в профессиональном самоопределении.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   Цель курса - формирование у учащихся готовности к осознанному социальному и профессиональному самоопределению.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Цель осуществляется посредством выполнения следующих задач: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помочь учащимся раскрыть психологические особенности своей личности;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подготовить школьников к осознанному выбору профиля обучения в старшей школе и в перспективе — будущей профессии;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обучить учащихся выявлению соответствия требований выбранной профессии их способностям и возможностям;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сформировать отношение старшеклассника к себе как субъекту будущей профессии;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овладеть умением анализировать профессию; изучить требования профессии к человеку;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получить опыт соотнесения требований профессии с собственными интересами и возможностями.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Мотивация обучающихся к деятельности достигается через использование следующих методов: активная лекция, поисковая беседа, самодиагностика, деловая игра, практическая работа с элементами тренинга, образовательная экскурсия, встречи с людьми разных профессий.</w:t>
      </w:r>
    </w:p>
    <w:p w:rsidR="00D01CA9" w:rsidRPr="00D01CA9" w:rsidRDefault="00163EF0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694A" w:rsidRPr="00D01CA9" w:rsidRDefault="00D9694A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94A" w:rsidRPr="00D0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9"/>
    <w:rsid w:val="00163EF0"/>
    <w:rsid w:val="00D01CA9"/>
    <w:rsid w:val="00D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3293"/>
  <w15:chartTrackingRefBased/>
  <w15:docId w15:val="{7A2DE790-53EC-4B86-B6C4-B0CC06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2022-10-05T14:42:00Z</dcterms:created>
  <dcterms:modified xsi:type="dcterms:W3CDTF">2022-10-05T14:55:00Z</dcterms:modified>
</cp:coreProperties>
</file>